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ПУБЛИЧНЫЙ ОТЧЕТ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 2025 год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sz w:val="28"/>
          <w:szCs w:val="28"/>
        </w:rPr>
      </w:pPr>
      <w:bookmarkStart w:id="0" w:name="_Hlk216711874"/>
      <w:bookmarkEnd w:id="0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Районная организация состоит 33 первичных профсоюзных организаций (16-школ, 15 детских садов, 1 дополнительное образование, 1 МКУ «ОО). Общее количество членов профсоюза -___ (78,5%). </w:t>
      </w:r>
      <w:r>
        <w:rPr>
          <w:rFonts w:ascii="Times New Roman" w:hAnsi="Times New Roman"/>
          <w:sz w:val="28"/>
          <w:szCs w:val="28"/>
        </w:rPr>
        <w:t xml:space="preserve"> Членство менее 50% составляет в ГАОУ «Школа Иннополис», ГАОУ «Лицей Иннополис». В этом году Школа Иннополис начали двигаться в направлении увеличения членства, за что спасибо Ежову Сергею Константиновичу, знаю, что это заслуга ваша. 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Командный результат всегда более значимый и только тесное взаимодействие всех сторон социального партнерства позволяют нам создавать новые события и расширять меры социальной поддержки.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Самым значимым событием  в территориальной организации за минувший год стало проведение профсоюзного марафона «Коллективный договор . В чем сила?». </w:t>
      </w:r>
      <w:r>
        <w:rPr>
          <w:rStyle w:val="644efe85e3d7d01as2mrcssattr"/>
          <w:rFonts w:ascii="Times New Roman" w:hAnsi="Times New Roman"/>
          <w:color w:val="000000"/>
          <w:sz w:val="28"/>
          <w:szCs w:val="28"/>
        </w:rPr>
        <w:t xml:space="preserve">Цель  сделать колдоговор привлекательным и вдохновить на работу с ним была ключевой. Я очень надеюсь, что марафон помог руководителям образовательных организаций и председателям первичных профсоюзных организаций по-новому осмыслить ценность этого документа, увидеть новые возможности и укрепить социальный диалог. </w:t>
      </w:r>
    </w:p>
    <w:p>
      <w:pPr>
        <w:pStyle w:val="3bb6a467226d64a4li2mrcssattr"/>
        <w:shd w:val="clear" w:color="auto" w:fill="FFFFFF"/>
        <w:spacing w:lineRule="auto" w:line="360" w:beforeAutospacing="0" w:before="0" w:afterAutospacing="0" w:after="0"/>
        <w:jc w:val="both"/>
        <w:rPr>
          <w:rStyle w:val="644efe85e3d7d01as2mrcssattr"/>
          <w:color w:val="000000"/>
          <w:sz w:val="28"/>
          <w:szCs w:val="28"/>
        </w:rPr>
      </w:pPr>
      <w:bookmarkStart w:id="1" w:name="_Hlk216785291"/>
      <w:bookmarkStart w:id="2" w:name="_Hlk216711874_Копия_1"/>
      <w:bookmarkEnd w:id="2"/>
      <w:r>
        <w:rPr>
          <w:sz w:val="28"/>
          <w:szCs w:val="28"/>
        </w:rPr>
        <w:tab/>
        <w:t>Пользуясь случаем еще раз хочу искренне поблагодарить всех, кто был вовлечен в это наше общее большое дело</w:t>
      </w:r>
      <w:bookmarkEnd w:id="1"/>
      <w:r>
        <w:rPr>
          <w:sz w:val="28"/>
          <w:szCs w:val="28"/>
        </w:rPr>
        <w:t>.</w:t>
      </w:r>
      <w:r>
        <w:rPr>
          <w:rStyle w:val="644efe85e3d7d01as2mrcssattr"/>
          <w:color w:val="000000"/>
          <w:sz w:val="28"/>
          <w:szCs w:val="28"/>
        </w:rPr>
        <w:t xml:space="preserve"> </w:t>
      </w:r>
    </w:p>
    <w:p>
      <w:pPr>
        <w:pStyle w:val="3bb6a467226d64a4li2mrcssattr"/>
        <w:shd w:val="clear" w:color="auto" w:fill="FFFFFF"/>
        <w:spacing w:lineRule="auto" w:line="360" w:beforeAutospacing="0" w:before="0" w:afterAutospacing="0" w:after="0"/>
        <w:ind w:firstLine="360"/>
        <w:jc w:val="both"/>
        <w:rPr>
          <w:rStyle w:val="644efe85e3d7d01as2mrcssattr"/>
          <w:color w:val="000000"/>
          <w:sz w:val="28"/>
          <w:szCs w:val="28"/>
        </w:rPr>
      </w:pPr>
      <w:r>
        <w:rPr>
          <w:rStyle w:val="644efe85e3d7d01as2mrcssattr"/>
          <w:color w:val="000000"/>
          <w:sz w:val="28"/>
          <w:szCs w:val="28"/>
        </w:rPr>
        <w:t>Мы с вами все эти полгода, что длился марафон, не просто говорили о колдоговоре, надеемся, что вы все поняли, что вы сами вправе дополнить коллективный договор конкретным востребованным содержанием.</w:t>
      </w:r>
    </w:p>
    <w:p>
      <w:pPr>
        <w:pStyle w:val="3bb6a467226d64a4li2mrcssattr"/>
        <w:shd w:val="clear" w:color="auto" w:fill="FFFFFF"/>
        <w:spacing w:lineRule="auto" w:line="360" w:beforeAutospacing="0" w:before="0" w:afterAutospacing="0" w:after="0"/>
        <w:ind w:firstLine="360"/>
        <w:jc w:val="both"/>
        <w:rPr>
          <w:rStyle w:val="644efe85e3d7d01as2mrcssattr"/>
          <w:color w:val="000000"/>
          <w:sz w:val="28"/>
          <w:szCs w:val="28"/>
        </w:rPr>
      </w:pPr>
      <w:bookmarkStart w:id="3" w:name="_Hlk216785053"/>
      <w:r>
        <w:rPr>
          <w:rStyle w:val="644efe85e3d7d01as2mrcssattr"/>
          <w:color w:val="000000"/>
          <w:sz w:val="28"/>
          <w:szCs w:val="28"/>
        </w:rPr>
        <w:t xml:space="preserve">Хочу выразить слова благодарности руководителям и профсоюзным комитетам Верхнеуслонской гимназии, Верхнеуслонской, Коргузинской, Кураловской, Макуловской, Матюшинской, Набережной-Морквашской, Татарско-Бурнашевской, Шеланговской школам, детским садам «Радуга», «Березка, Макуловскому детскому саду за активное участие в марафоне, а коллективу Набережно-Морквашской школы за участие в зональном этапе Профсоюзного марафона. </w:t>
      </w:r>
      <w:bookmarkEnd w:id="3"/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Только тесное взаимодействие всех сторон социального партнерства, правильно выстроенный диалог позволяют нам повышать материальное благосостояние наших работников.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2025 году в республике дважды на 10 процентов повышались должностные оклады работников образования, а также выплаты стимулирующего характера руководителям образовательных организаций в диапазоне от 2-х до 7-ми тысяч рублей. Были увеличены доплаты за заведование кабинетами, лабораториями, музеями, спортивными залами, учебно–опытными участками.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Но вместе с тем, средняя заработная плата в образовании по-прежнему ниже средней по Республике Татарстан. 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bCs/>
          <w:sz w:val="28"/>
          <w:szCs w:val="28"/>
        </w:rPr>
        <w:t xml:space="preserve">сли посмотреть на ситуацию с другой стороны и сравнить республику с </w:t>
      </w:r>
      <w:r>
        <w:rPr>
          <w:rFonts w:ascii="Times New Roman" w:hAnsi="Times New Roman"/>
          <w:sz w:val="28"/>
          <w:szCs w:val="28"/>
        </w:rPr>
        <w:t>соседними регионами в Приволжском федеральном округе</w:t>
      </w:r>
      <w:r>
        <w:rPr>
          <w:rFonts w:ascii="Times New Roman" w:hAnsi="Times New Roman"/>
          <w:bCs/>
          <w:sz w:val="28"/>
          <w:szCs w:val="28"/>
        </w:rPr>
        <w:t>, то в Татарстане самая высокая заработная плата в образовании.</w:t>
      </w: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Однако, мы все с вами знаем, что высокий уровень заработной платы у нас достигается только за счет высокой нагрузки и интенсивности труда педагогов. Принципиальная позиция профсоюза, что з</w:t>
      </w:r>
      <w:r>
        <w:rPr>
          <w:rFonts w:ascii="Times New Roman" w:hAnsi="Times New Roman"/>
          <w:color w:val="000000"/>
          <w:sz w:val="28"/>
          <w:szCs w:val="28"/>
        </w:rPr>
        <w:t xml:space="preserve">арплата на ставку должна быть равна средней по республике. </w:t>
      </w:r>
      <w:r>
        <w:rPr>
          <w:rFonts w:ascii="Times New Roman" w:hAnsi="Times New Roman"/>
          <w:sz w:val="28"/>
          <w:szCs w:val="28"/>
        </w:rPr>
        <w:t>Без решения этого вопроса мы не решим проблему минимального разрыва в размере оплаты квалифицированного и неквалифицированного труда.</w:t>
      </w:r>
      <w:r>
        <w:rPr>
          <w:rFonts w:ascii="Times New Roman" w:hAnsi="Times New Roman"/>
          <w:color w:val="000000"/>
          <w:sz w:val="28"/>
          <w:szCs w:val="28"/>
        </w:rPr>
        <w:t xml:space="preserve"> Также необходимо отойти от практики периодических выплат стимулирующего характера, доводящих размер заработной платы педагога до средней по региону. В этом направлении ведется системная работа со стороны нашего республиканского комитета профсоюза.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1 января 2026 года в связи с очередным увеличением минимального размера оплаты труда оклады учебно-вспомогательного персонала вновь окажутся ниже. Это системный вопрос, он требует постоянного внимания, поэтому профсоюзы продолжат работу в данном направлении- будут обращаться к правительству республики, и мы надеемся на положительное разрешение ситуации.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Не все проблемы заработной платы еще решены. Но в республике успешно развивается система мер поддержки разных категорий работников образования, чем мы очень гордимся.  </w:t>
      </w:r>
    </w:p>
    <w:p>
      <w:pPr>
        <w:pStyle w:val="Normal"/>
        <w:spacing w:lineRule="auto" w:line="360" w:before="0" w:after="0"/>
        <w:ind w:firstLine="706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Приведу лишь несколько примеров. с 1 сентября 2025 года в 4 раза (с 2510 рублей до 10000 рублей) увеличилась ежемесячная доплата молодым педагогам. </w:t>
      </w:r>
    </w:p>
    <w:p>
      <w:pPr>
        <w:pStyle w:val="Normal"/>
        <w:widowControl w:val="false"/>
        <w:spacing w:lineRule="auto" w:line="360" w:before="0" w:after="0"/>
        <w:ind w:firstLine="720"/>
        <w:jc w:val="both"/>
        <w:rPr>
          <w:rFonts w:ascii="Times New Roman CYR" w:hAnsi="Times New Roman CYR" w:cs="Times New Roman CYR"/>
          <w:sz w:val="28"/>
          <w:szCs w:val="28"/>
          <w:lang w:eastAsia="ru-RU"/>
        </w:rPr>
      </w:pPr>
      <w:bookmarkStart w:id="4" w:name="sub_2"/>
      <w:r>
        <w:rPr>
          <w:rFonts w:cs="Times New Roman CYR" w:ascii="Times New Roman CYR" w:hAnsi="Times New Roman CYR"/>
          <w:sz w:val="28"/>
          <w:szCs w:val="28"/>
          <w:lang w:eastAsia="ru-RU"/>
        </w:rPr>
        <w:t>В этом году значительно увеличились компенсации педагогическим работникам за работу по подготовке и проведению государственной итоговой аттестации. (было 19,28 руб./час стало 200 руб./час).</w:t>
      </w:r>
      <w:bookmarkEnd w:id="4"/>
    </w:p>
    <w:p>
      <w:pPr>
        <w:pStyle w:val="3bb6a467226d64a4li2mrcssattr"/>
        <w:shd w:val="clear" w:color="auto" w:fill="FFFFFF"/>
        <w:spacing w:lineRule="auto" w:line="360" w:beforeAutospacing="0" w:before="0" w:afterAutospacing="0" w:after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Особенно мы рады за увеличение количества грантов для молодых специалистов «Наш новый учитель» (с 200 до 500) и расширения категорий. Теперь получателями гранта впервые стали воспитатели, педагоги дополнительного образования</w:t>
      </w:r>
      <w:r>
        <w:rPr>
          <w:color w:val="000000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8"/>
        <w:jc w:val="both"/>
        <w:rPr/>
      </w:pPr>
      <w:r>
        <w:rPr>
          <w:rFonts w:eastAsia="Calibri" w:cs="Times New Roman" w:ascii="Times New Roman" w:hAnsi="Times New Roman"/>
          <w:bCs/>
          <w:color w:val="000000"/>
          <w:sz w:val="28"/>
          <w:szCs w:val="28"/>
          <w:shd w:fill="FFFFFF" w:val="clear"/>
          <w:lang w:eastAsia="ru-RU" w:bidi="ru-RU"/>
        </w:rPr>
        <w:t xml:space="preserve">Три года назад в республиканской организации профсоюза был создан фонд социальной поддержки членов профсоюза. Единовременную материальную помощь из этого фонда </w:t>
      </w:r>
      <w:r>
        <w:rPr>
          <w:rStyle w:val="Style14"/>
          <w:rFonts w:eastAsia="Calibri" w:eastAsiaTheme="minorHAnsi"/>
          <w:b w:val="false"/>
          <w:bCs w:val="false"/>
          <w:color w:val="000000" w:themeColor="text1"/>
          <w:sz w:val="28"/>
          <w:szCs w:val="28"/>
          <w:u w:val="none"/>
        </w:rPr>
        <w:t xml:space="preserve">получают работники, оказавшиеся в сложной жизненной ситуации. </w:t>
      </w:r>
    </w:p>
    <w:p>
      <w:pPr>
        <w:pStyle w:val="Normal"/>
        <w:spacing w:lineRule="auto" w:line="360" w:before="0" w:after="0"/>
        <w:ind w:firstLine="680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bCs/>
          <w:color w:val="000000"/>
          <w:sz w:val="28"/>
          <w:szCs w:val="28"/>
          <w:u w:val="none"/>
          <w:shd w:fill="FFFFFF" w:val="clear"/>
          <w:lang w:eastAsia="ru-RU" w:bidi="ru-RU"/>
        </w:rPr>
        <w:t>В 2025 году 16 членов профсоюза первичных профсоюзных организаций получили материальную помощь на общую сумму 84000 рублей.</w:t>
      </w:r>
    </w:p>
    <w:p>
      <w:pPr>
        <w:pStyle w:val="Normal"/>
        <w:spacing w:lineRule="auto" w: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Эффективная система социального партнерства позволяет нам развивать социальные программы за счет средств республики. Это доплаты из негосударственного пенсионного фонда «Волга – капитал», которые получают наши работники на протяжении десяти лет после выхода на заслуженный отдых.  Уважаемые руководители и председатели профсоюзных комитетов. Прошу взять данный вопрос под контроль.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Следующая программа- это сертификат номиналом 25 тысяч на санаторное оздоровление. Благодаря системе сертификатов появилась возможность не просто получить льготную путевку в санаторий республики, но и самостоятельно выбрать время и место. В отчетном году сертификатами воспользовались 3  работника образовательных учреждений нашего района. Коллеги, это очень мало для нашего района, прошу обратить на это внимание,   необходимо проводить более адресную и эффективную работу по этой программе, находить участников, пока эта программа есть, и правительство выделяет нам на это бюджетные средства.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Сохранены все профсоюзные проекты, направленные на оздоровление и отдых наших работников. Самым популярным и востребованным среди работников остается Профсоюзный уик-энд. Более 20  членов профсоюза воспользовались данной возможностью.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2025 году появились автобусные туры в Санкт-Петербург (стоимость путевки 27 тысяч рублей) и Волгоград (стоимость путевки 19 тысяч рублей). К сожалению наши работники не воспользовались этой возможностью. Проезд на автобусе бесплатный. Отзывы очень хорошие. В этом году автобусный тур в Санкт-Петербург тоже остается.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lang w:eastAsia="ru-RU" w:bidi="ru-RU"/>
        </w:rPr>
        <w:t xml:space="preserve">В теплоходных круизах по Волге совершили экскурсии по городам Поволжья  5 человек. Это </w:t>
      </w:r>
      <w:r>
        <w:rPr>
          <w:rFonts w:cs="Times New Roman" w:ascii="Times New Roman" w:hAnsi="Times New Roman"/>
          <w:sz w:val="28"/>
          <w:szCs w:val="28"/>
        </w:rPr>
        <w:t xml:space="preserve">профсоюзные активисты, социальные партнеры, победители конкурсов профессионального педагогического мастерства. Так же хочу напомнить, что у нас действует программа  «Путевка от профсоюза»   20 % процентной скидкой на отдых в санаториях по ходатайству Профсоюза воспользовались 5 членов Профсоюза.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касается тематики обращений в Профсоюз, то по–прежнему, самые частые вопросы: о правомерности назначения единовременной стимулирующей выплаты по майским указам президента. Эти вопросы возникают уже четвертый год в связи с отсутствием методических рекомендаций по назначению выплаты от финансовых органов республики.</w:t>
      </w:r>
    </w:p>
    <w:p>
      <w:pPr>
        <w:pStyle w:val="Normal"/>
        <w:spacing w:lineRule="auto" w:line="360" w:before="0" w:after="160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прошедшем году территориальная организация продолжила уделять пристальное внимание вопросам охраны труда. Были проведены Неделя по охране труда, в рамках которой прошли различные мероприятия, Всемирный день здоровья, акция «За достойный труд!». Но остается ряд проблем в области охраны труда: не во всех образовательных учреждениях назначены уполномоченные по охране труда, кроме того отсутствуют соглашения по охране труда.</w:t>
      </w:r>
    </w:p>
    <w:p>
      <w:pPr>
        <w:pStyle w:val="Normal"/>
        <w:spacing w:lineRule="auto" w:line="360" w:before="0" w:after="1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отчетном году, к сожалению, ни одно образовательное учреждение района не реализовало право на возврат части страховых взносов из ФСС. Прошу обратить на это внимание.</w:t>
      </w:r>
    </w:p>
    <w:p>
      <w:pPr>
        <w:pStyle w:val="Normal"/>
        <w:spacing w:lineRule="auto" w:line="360" w:before="0" w:after="16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Пока остается нерешенным вопрос о занесении в реестр обученных педагогов по оказанию первой помощи пострадавшим в рамках курсов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</w:rPr>
        <w:t>повышения квалификации. Проблема требует решения в этом году, конечно же, совместно с нашими социальными партнерами.</w:t>
      </w:r>
    </w:p>
    <w:p>
      <w:pPr>
        <w:pStyle w:val="Normal"/>
        <w:spacing w:lineRule="auto" w:line="360" w:before="0" w:after="16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Мы завершили Год защитника Отечества и 35-летие Общероссийского Профсоюза образования новогодней благотворительной акцией «Профсоюзная елка» (символично 35 лет – было на елке 35 открыток). 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Целью акции было - поддержать детей  работников – членов профсоюза, участвующих в специальной военной операции. Всего их у нас по республике 68 человек, мы с Лилией Эмарзяновной поздравили  ребенка нашего учителя, который на данный момент находятся в зоне СВО (Арсланов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 w:bidi="ru-RU"/>
        </w:rPr>
        <w:t xml:space="preserve">Работа с молодыми педагогами - приоритетное направление в деятельности территориальной организации профсоюза. К сожалению , пока это направление у нас хромает. Надеюсь в этом году мы наладим работу с молодыми педагогами. </w:t>
      </w:r>
    </w:p>
    <w:p>
      <w:pPr>
        <w:pStyle w:val="NoSpacing"/>
        <w:spacing w:lineRule="auto" w:line="360"/>
        <w:ind w:firstLine="708"/>
        <w:jc w:val="both"/>
        <w:rPr/>
      </w:pPr>
      <w:r>
        <w:rPr>
          <w:rFonts w:ascii="Times New Roman" w:hAnsi="Times New Roman"/>
          <w:sz w:val="28"/>
          <w:szCs w:val="28"/>
        </w:rPr>
        <w:t xml:space="preserve">Успешная профсоюзная деятельность невозможна без информационного сопровождения, которая требует ежедневных усилий и профессионального подхода. Максимальная открытость деятельности и доступность информации для каждого члена профсоюза – главная задача профсоюзной организации в информационной политике. Прошу до 1 марта привести в порядок разделы «Профком» на сайтах образовательных организаций и актуализировать информацию. 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сентябре прошла традиционная республиканская акция «Профсоюзная неделя». Огромное спасибо руководителям и профсоюзному активу за проведенные мероприятия. Было проведено много интересных и полезных мероприятий. 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Несмотря на загруженность в своей основной работе, наши профсоюзные активисты принимают активное участие в различных республиканских и муниципальных конкурсах и акциях. Второй год подряд Верхнеуслонская школа принимает участие а конкурсе «Лучший коллективный договор», за что им огромное спасибо. 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Также хочу поблагодарить первичные профсоюзные организации Верхнеуслонской школы, Верхнеуслонской гимназии, Верхнеуслонские детские сады «Солнышко», «Березка», «Радуга» за участие в ежегодных проводимых мероприятиях 1 мая и Масленица.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рамках пункта территориального соглашения «Спорт и Здоровье» в районе ежегодно проводится Спартакиада работников образования,  в которой принимает участие активные члены профсоюза. 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Кроме того в 2025 году сотрудники образования активно приняли участие в Спартакиаде трудовых коллективов и по итогам заняли 1 место в районе. Коллеги, хочется от всей души поблагодарить вас, ведь благодаря Вашему содействию и участию мы оказали первыми.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Ежегодно наша команда образования принимает участие в республиканской профсоюзной спартакиаде «Здоровье-2026» по виду «Легкая атлетика». В 2025 году команда заняли 3 место. </w:t>
      </w:r>
    </w:p>
    <w:p>
      <w:pPr>
        <w:pStyle w:val="NoSpacing"/>
        <w:spacing w:lineRule="auto" w:line="360"/>
        <w:ind w:firstLine="708"/>
        <w:jc w:val="both"/>
        <w:rPr/>
      </w:pPr>
      <w:r>
        <w:rPr>
          <w:rFonts w:ascii="Times New Roman" w:hAnsi="Times New Roman"/>
          <w:color w:val="000000"/>
          <w:sz w:val="28"/>
          <w:szCs w:val="28"/>
          <w:lang w:bidi="ru-RU"/>
        </w:rPr>
        <w:t>Все вы знаете, Указом Президента Российской Федерации в целях укрепления национального единства, мира и согласия между народами Российской Федерации 2026 год объявлен Годом единства России. В Республике Татарстан в целях сохранения исторической памяти, укрепления гражданской солидарности и в знак уважения ко всем поколениям защитников Отечества и тружеников тыла 2026 год объявлен Годом воинской и трудовой доблести. Поэтому объединяем, вдохновляем и действуем!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Сегодня нашим совместным решением будут внесены изменения и дополнения в территориальное Соглашение на 2024-2026 годы. Они связаны с изменением в законодательстве, принятием новых приказов: например, о </w:t>
      </w:r>
      <w:r>
        <w:rPr>
          <w:rFonts w:ascii="Times New Roman" w:hAnsi="Times New Roman"/>
          <w:bCs/>
          <w:sz w:val="28"/>
          <w:szCs w:val="28"/>
          <w:lang w:eastAsia="ru-RU"/>
        </w:rPr>
        <w:t>продолжительности рабочего времени и особенностях режима работы и отдыха. Необходимо будет принять обновленное Положение о профессиональной этике педагогических работников. Документы были отправлены вам, коллеги. Надеюсь, что все смогли с ними ознакомиться.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shd w:fill="FFFFFF" w:val="clear"/>
        </w:rPr>
        <w:t xml:space="preserve">Также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изменены формулировки рекомендаций в территориальное Соглашение:</w:t>
      </w:r>
    </w:p>
    <w:p>
      <w:pPr>
        <w:pStyle w:val="Normal"/>
        <w:spacing w:lineRule="auto" w:line="360" w:before="0" w:after="0"/>
        <w:ind w:firstLine="706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pacing w:val="-2"/>
          <w:sz w:val="28"/>
          <w:szCs w:val="28"/>
          <w:lang w:eastAsia="ru-RU"/>
        </w:rPr>
        <w:t>- установление доплаты неосвобожденным председателям первичек за счет средств организации в размере, установленном коллективным договором;</w:t>
      </w:r>
    </w:p>
    <w:p>
      <w:pPr>
        <w:pStyle w:val="Normal"/>
        <w:spacing w:lineRule="auto" w:line="360" w:before="0" w:after="0"/>
        <w:ind w:firstLine="706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pacing w:val="-2"/>
          <w:sz w:val="28"/>
          <w:szCs w:val="28"/>
          <w:lang w:eastAsia="ru-RU"/>
        </w:rPr>
        <w:t>- предоставление неосвобожденным председателям профкомов до 10 дополнительных свободных от работы оплачиваемых дней;</w:t>
      </w:r>
    </w:p>
    <w:p>
      <w:pPr>
        <w:pStyle w:val="Normal"/>
        <w:spacing w:lineRule="auto" w:line="360" w:before="0" w:after="0"/>
        <w:ind w:firstLine="706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pacing w:val="-2"/>
          <w:sz w:val="28"/>
          <w:szCs w:val="28"/>
          <w:lang w:eastAsia="ru-RU"/>
        </w:rPr>
        <w:t>- оплата за счет средств организации подписки на газету «Профсоюзная среда».</w:t>
      </w:r>
    </w:p>
    <w:p>
      <w:pPr>
        <w:pStyle w:val="Normal"/>
        <w:spacing w:lineRule="auto" w:line="360" w:before="0" w:after="0"/>
        <w:ind w:firstLine="706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В марте колдоговорная кампания продолжится в первичных профсоюзных организациях образовательных учреждений. Вы будете обсуждать итоги выполнения своих коллективных договоров, вносить изменения. Надеюсь, они дополнятся новыми гарантиями для членов профсоюза. В каждом образовательном учреждении они могут быть разными, их нужно обсудить на общем собрании работников. Конечно же, льготы и гарантии, требующие материальных затрат, предусматриваются исходя из финансовых возможностей образовательного учреждения. Предлагаю посмотреть на сайте нашей республиканской профсоюзной организации во вкладке «Допол</w:t>
      </w:r>
      <w:bookmarkStart w:id="5" w:name="_GoBack"/>
      <w:bookmarkEnd w:id="5"/>
      <w:r>
        <w:rPr>
          <w:rFonts w:ascii="Times New Roman" w:hAnsi="Times New Roman"/>
          <w:bCs/>
          <w:sz w:val="28"/>
          <w:szCs w:val="28"/>
          <w:lang w:eastAsia="ru-RU"/>
        </w:rPr>
        <w:t>нительные льготы и гарантии», какие меры социальной поддержки могут быть включены в ваши Коллективные договоры.</w:t>
      </w:r>
    </w:p>
    <w:p>
      <w:pPr>
        <w:pStyle w:val="NoSpacing"/>
        <w:spacing w:lineRule="auto" w:line="360"/>
        <w:ind w:firstLine="708"/>
        <w:rPr>
          <w:rFonts w:ascii="Times New Roman" w:hAnsi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/>
          <w:color w:val="000000"/>
          <w:sz w:val="28"/>
          <w:szCs w:val="28"/>
          <w:lang w:bidi="ru-RU"/>
        </w:rPr>
      </w:r>
    </w:p>
    <w:p>
      <w:pPr>
        <w:pStyle w:val="NoSpacing"/>
        <w:spacing w:lineRule="auto" w:line="360"/>
        <w:ind w:firstLine="708"/>
        <w:jc w:val="both"/>
        <w:rPr/>
      </w:pPr>
      <w:r>
        <w:rPr>
          <w:rFonts w:ascii="Times New Roman" w:hAnsi="Times New Roman"/>
          <w:color w:val="000000"/>
          <w:sz w:val="28"/>
          <w:szCs w:val="28"/>
          <w:lang w:bidi="ru-RU"/>
        </w:rPr>
        <w:t xml:space="preserve">В заключении своего выступления хочу поблагодарить председателей первичных профсоюзных организаций, а нашим социальным партнерам, руководителям образовательных организаций профсоюзное спасибо за взаимопонимание и правильный курс социального диалога. </w:t>
      </w:r>
    </w:p>
    <w:p>
      <w:pPr>
        <w:pStyle w:val="NoSpacing"/>
        <w:spacing w:lineRule="auto" w:line="360"/>
        <w:ind w:firstLine="708"/>
        <w:jc w:val="both"/>
        <w:rPr>
          <w:rFonts w:ascii="Times New Roman" w:hAnsi="Times New Roman"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 w:ascii="Times New Roman" w:hAnsi="Times New Roman"/>
          <w:sz w:val="32"/>
          <w:szCs w:val="32"/>
          <w:lang w:eastAsia="ru-RU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0166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644efe85e3d7d01as2mrcssattr" w:customStyle="1">
    <w:name w:val="644efe85e3d7d01as2_mr_css_attr"/>
    <w:basedOn w:val="DefaultParagraphFont"/>
    <w:uiPriority w:val="99"/>
    <w:qFormat/>
    <w:rsid w:val="00d06cc4"/>
    <w:rPr>
      <w:rFonts w:cs="Times New Roman"/>
    </w:rPr>
  </w:style>
  <w:style w:type="character" w:styleId="A953a923e03adf7apple-converted-spacemrcssattr" w:customStyle="1">
    <w:name w:val="a953a923e03adf7apple-converted-space_mr_css_attr"/>
    <w:basedOn w:val="DefaultParagraphFont"/>
    <w:uiPriority w:val="99"/>
    <w:qFormat/>
    <w:rsid w:val="00a878cc"/>
    <w:rPr>
      <w:rFonts w:cs="Times New Roman"/>
    </w:rPr>
  </w:style>
  <w:style w:type="character" w:styleId="Docdata" w:customStyle="1">
    <w:name w:val="docdata"/>
    <w:basedOn w:val="DefaultParagraphFont"/>
    <w:qFormat/>
    <w:rsid w:val="00ab6e55"/>
    <w:rPr/>
  </w:style>
  <w:style w:type="character" w:styleId="2" w:customStyle="1">
    <w:name w:val="Основной текст (2)"/>
    <w:basedOn w:val="DefaultParagraphFont"/>
    <w:qFormat/>
    <w:rsid w:val="00436e4f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single"/>
      <w:lang w:val="ru-RU" w:eastAsia="ru-RU" w:bidi="ru-RU"/>
    </w:rPr>
  </w:style>
  <w:style w:type="character" w:styleId="Style14" w:customStyle="1">
    <w:name w:val="Основной текст + Полужирный"/>
    <w:basedOn w:val="DefaultParagraphFont"/>
    <w:qFormat/>
    <w:rsid w:val="00436e4f"/>
    <w:rPr>
      <w:rFonts w:ascii="Times New Roman" w:hAnsi="Times New Roman" w:eastAsia="Times New Roman" w:cs="Times New Roman"/>
      <w:b/>
      <w:bCs/>
      <w:color w:val="000000"/>
      <w:spacing w:val="0"/>
      <w:w w:val="100"/>
      <w:sz w:val="26"/>
      <w:szCs w:val="26"/>
      <w:u w:val="single"/>
      <w:shd w:fill="FFFFFF" w:val="clear"/>
      <w:lang w:val="ru-RU" w:eastAsia="ru-RU" w:bidi="ru-RU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687c24"/>
    <w:rPr>
      <w:rFonts w:ascii="Segoe UI" w:hAnsi="Segoe UI" w:cs="Segoe UI"/>
      <w:sz w:val="18"/>
      <w:szCs w:val="18"/>
      <w:lang w:val="ru-RU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3bb6a467226d64a4li2mrcssattr" w:customStyle="1">
    <w:name w:val="3bb6a467226d64a4li2_mr_css_attr"/>
    <w:basedOn w:val="Normal"/>
    <w:uiPriority w:val="99"/>
    <w:qFormat/>
    <w:rsid w:val="00d06cc4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739b30aa6db37cb6p3mrcssattr" w:customStyle="1">
    <w:name w:val="739b30aa6db37cb6p3_mr_css_attr"/>
    <w:basedOn w:val="Normal"/>
    <w:uiPriority w:val="99"/>
    <w:qFormat/>
    <w:rsid w:val="00a878cc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80b52e58bddf251p2mrcssattr" w:customStyle="1">
    <w:name w:val="c80b52e58bddf251p2_mr_css_attr"/>
    <w:basedOn w:val="Normal"/>
    <w:uiPriority w:val="99"/>
    <w:qFormat/>
    <w:rsid w:val="00a878cc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7160ce"/>
    <w:pPr>
      <w:spacing w:before="0" w:after="160"/>
      <w:ind w:left="720" w:hanging="0"/>
      <w:contextualSpacing/>
    </w:pPr>
    <w:rPr/>
  </w:style>
  <w:style w:type="paragraph" w:styleId="NoSpacing">
    <w:name w:val="No Spacing"/>
    <w:uiPriority w:val="1"/>
    <w:qFormat/>
    <w:rsid w:val="007f2d78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687c2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Application>LibreOffice/7.5.6.2$Linux_X86_64 LibreOffice_project/50$Build-2</Application>
  <AppVersion>15.0000</AppVersion>
  <Pages>8</Pages>
  <Words>1583</Words>
  <Characters>10913</Characters>
  <CharactersWithSpaces>12496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2026-02-09T13:09:00Z</dcterms:created>
  <dc:creator>gafarovaga</dc:creator>
  <dc:description/>
  <dc:language>ru-RU</dc:language>
  <cp:lastModifiedBy/>
  <cp:lastPrinted>2026-02-26T09:03:10Z</cp:lastPrinted>
  <dcterms:modified xsi:type="dcterms:W3CDTF">2026-02-25T11:10:36Z</dcterms:modified>
  <cp:revision>6</cp:revision>
  <dc:subject/>
  <dc:title>Проценко 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